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201B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04B6C">
        <w:rPr>
          <w:rFonts w:ascii="Arial" w:hAnsi="Arial" w:cs="Arial"/>
          <w:b/>
          <w:sz w:val="20"/>
          <w:szCs w:val="20"/>
        </w:rPr>
        <w:t>9</w:t>
      </w:r>
      <w:r w:rsidR="00201B1B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01B1B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01B1B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01B1B" w:rsidP="0055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 redação do artigo 102 da Lei nº 738, de 08 de dezembro de 1969, que adapta o Código Tributário do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201B1B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ACÁCIO AUGUSTO FERREIRA, PRESIDENTE DA CÂMARA MUNICIPAL DE FERRAZ DE VASCONCELOS, COMARCA DE POÁ, ESTADO DE SÃO PAULO,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FAZ SABER QUE A CÂMARA MUNICIPAL APROVOU E ELE </w:t>
      </w:r>
      <w:r w:rsidR="00201B1B">
        <w:rPr>
          <w:rFonts w:ascii="Arial" w:hAnsi="Arial" w:cs="Arial"/>
          <w:bCs/>
          <w:sz w:val="20"/>
          <w:szCs w:val="20"/>
        </w:rPr>
        <w:t>NOS TERMOS D</w:t>
      </w:r>
      <w:r w:rsidR="00CA27DA">
        <w:rPr>
          <w:rFonts w:ascii="Arial" w:hAnsi="Arial" w:cs="Arial"/>
          <w:bCs/>
          <w:sz w:val="20"/>
          <w:szCs w:val="20"/>
        </w:rPr>
        <w:t>O § 5º, DO ARTIGO 30 DO DECRETO-</w:t>
      </w:r>
      <w:r w:rsidR="00201B1B">
        <w:rPr>
          <w:rFonts w:ascii="Arial" w:hAnsi="Arial" w:cs="Arial"/>
          <w:bCs/>
          <w:sz w:val="20"/>
          <w:szCs w:val="20"/>
        </w:rPr>
        <w:t xml:space="preserve">LEI COMPLEMENTAR Nº 9 DE 31/12/69, </w:t>
      </w:r>
      <w:r>
        <w:rPr>
          <w:rFonts w:ascii="Arial" w:hAnsi="Arial" w:cs="Arial"/>
          <w:bCs/>
          <w:sz w:val="20"/>
          <w:szCs w:val="20"/>
        </w:rPr>
        <w:t>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CÂMARA MUNICIPAL DE FERRAZ DE VASCONCELOS,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DECRETA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201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01B1B">
        <w:rPr>
          <w:rFonts w:ascii="Arial" w:hAnsi="Arial" w:cs="Arial"/>
          <w:sz w:val="20"/>
          <w:szCs w:val="20"/>
        </w:rPr>
        <w:t>O artigo 102 da Lei nº 738, de 08 de dezembro de 1969, que adapta o Código Tributário do Município, instituído pela Lei nº 609/66, às normas constitucionais e nas alterações posteriores e às da Lei Orgânica dos Municípios do Estado de São Paulo, passa a vigorar com a seguinte redação: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1B1B" w:rsidRDefault="00CA27DA" w:rsidP="00201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102.</w:t>
      </w:r>
      <w:r w:rsidR="00201B1B">
        <w:rPr>
          <w:rFonts w:ascii="Arial" w:hAnsi="Arial" w:cs="Arial"/>
          <w:sz w:val="20"/>
          <w:szCs w:val="20"/>
        </w:rPr>
        <w:t xml:space="preserve"> Para apuração do valor venal do terreno, o Executivo deverá elaborar Plantas Genéricas de Valores, cont</w:t>
      </w:r>
      <w:r w:rsidR="0012184A">
        <w:rPr>
          <w:rFonts w:ascii="Arial" w:hAnsi="Arial" w:cs="Arial"/>
          <w:sz w:val="20"/>
          <w:szCs w:val="20"/>
        </w:rPr>
        <w:t>e</w:t>
      </w:r>
      <w:r w:rsidR="00201B1B">
        <w:rPr>
          <w:rFonts w:ascii="Arial" w:hAnsi="Arial" w:cs="Arial"/>
          <w:sz w:val="20"/>
          <w:szCs w:val="20"/>
        </w:rPr>
        <w:t xml:space="preserve">ndo valores médios dos </w:t>
      </w:r>
      <w:r w:rsidR="0012184A">
        <w:rPr>
          <w:rFonts w:ascii="Arial" w:hAnsi="Arial" w:cs="Arial"/>
          <w:sz w:val="20"/>
          <w:szCs w:val="20"/>
        </w:rPr>
        <w:t xml:space="preserve">terrenos, correntes para os diversos locais, bem como estabelecer, mediante lei, métodos </w:t>
      </w:r>
      <w:proofErr w:type="spellStart"/>
      <w:r w:rsidR="0012184A">
        <w:rPr>
          <w:rFonts w:ascii="Arial" w:hAnsi="Arial" w:cs="Arial"/>
          <w:sz w:val="20"/>
          <w:szCs w:val="20"/>
        </w:rPr>
        <w:t>avaliatórios</w:t>
      </w:r>
      <w:proofErr w:type="spellEnd"/>
      <w:r w:rsidR="0012184A">
        <w:rPr>
          <w:rFonts w:ascii="Arial" w:hAnsi="Arial" w:cs="Arial"/>
          <w:sz w:val="20"/>
          <w:szCs w:val="20"/>
        </w:rPr>
        <w:t xml:space="preserve"> aplicáveis a demais elementos necessários ou úteis para procedimento dessa natureza”.</w:t>
      </w:r>
    </w:p>
    <w:p w:rsidR="00F336C7" w:rsidRDefault="00F336C7" w:rsidP="00F33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F336C7" w:rsidP="001218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36C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AC15AD">
        <w:rPr>
          <w:rFonts w:ascii="Arial" w:hAnsi="Arial" w:cs="Arial"/>
          <w:sz w:val="20"/>
          <w:szCs w:val="20"/>
        </w:rPr>
        <w:t xml:space="preserve">na data de sua publicação, </w:t>
      </w:r>
      <w:r w:rsidR="00E3468E">
        <w:rPr>
          <w:rFonts w:ascii="Arial" w:hAnsi="Arial" w:cs="Arial"/>
          <w:sz w:val="20"/>
          <w:szCs w:val="20"/>
        </w:rPr>
        <w:t>revogadas as disposições em contrário</w:t>
      </w:r>
      <w:r w:rsidR="00167191">
        <w:rPr>
          <w:rFonts w:ascii="Arial" w:hAnsi="Arial" w:cs="Arial"/>
          <w:sz w:val="20"/>
          <w:szCs w:val="20"/>
        </w:rPr>
        <w:t>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184A" w:rsidP="001218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3</w:t>
      </w:r>
      <w:r w:rsidR="00F336C7">
        <w:rPr>
          <w:rFonts w:ascii="Arial" w:hAnsi="Arial" w:cs="Arial"/>
          <w:sz w:val="20"/>
          <w:szCs w:val="20"/>
        </w:rPr>
        <w:t>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18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ACÁCIO AUGUSTO FERREIRA</w:t>
      </w:r>
    </w:p>
    <w:p w:rsidR="009243B3" w:rsidRDefault="001218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1218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12184A">
        <w:rPr>
          <w:rFonts w:ascii="Arial" w:hAnsi="Arial" w:cs="Arial"/>
          <w:sz w:val="20"/>
          <w:szCs w:val="20"/>
        </w:rPr>
        <w:t xml:space="preserve">livro </w:t>
      </w:r>
      <w:r w:rsidR="00296B4F">
        <w:rPr>
          <w:rFonts w:ascii="Arial" w:hAnsi="Arial" w:cs="Arial"/>
          <w:sz w:val="20"/>
          <w:szCs w:val="20"/>
        </w:rPr>
        <w:t>próprio e publicado na portaria da Câmara na mesma data</w:t>
      </w:r>
      <w:r w:rsidR="0012184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96B4F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TREDICI DA SILVA</w:t>
      </w:r>
    </w:p>
    <w:p w:rsidR="009243B3" w:rsidRDefault="00296B4F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56" w:rsidRDefault="00A77C56" w:rsidP="009243B3">
      <w:pPr>
        <w:spacing w:after="0" w:line="240" w:lineRule="auto"/>
      </w:pPr>
      <w:r>
        <w:separator/>
      </w:r>
    </w:p>
  </w:endnote>
  <w:endnote w:type="continuationSeparator" w:id="0">
    <w:p w:rsidR="00A77C56" w:rsidRDefault="00A77C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56" w:rsidRDefault="00A77C56" w:rsidP="009243B3">
      <w:pPr>
        <w:spacing w:after="0" w:line="240" w:lineRule="auto"/>
      </w:pPr>
      <w:r>
        <w:separator/>
      </w:r>
    </w:p>
  </w:footnote>
  <w:footnote w:type="continuationSeparator" w:id="0">
    <w:p w:rsidR="00A77C56" w:rsidRDefault="00A77C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C56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7DA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08A6CCDC"/>
  <w15:docId w15:val="{8E528F29-0EE4-475D-8B80-CA55FD34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2019-04-03T18:38:00Z</dcterms:created>
  <dcterms:modified xsi:type="dcterms:W3CDTF">2019-07-15T17:12:00Z</dcterms:modified>
</cp:coreProperties>
</file>